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DE2" w:rsidRPr="00FD399D" w:rsidRDefault="00760DE2" w:rsidP="00760DE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0DE2" w:rsidRPr="000D151C" w:rsidRDefault="00760DE2" w:rsidP="0076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F9813B" wp14:editId="3EDF9E3C">
            <wp:simplePos x="0" y="0"/>
            <wp:positionH relativeFrom="column">
              <wp:posOffset>635</wp:posOffset>
            </wp:positionH>
            <wp:positionV relativeFrom="paragraph">
              <wp:posOffset>1905</wp:posOffset>
            </wp:positionV>
            <wp:extent cx="3848100" cy="2562225"/>
            <wp:effectExtent l="0" t="0" r="0" b="9525"/>
            <wp:wrapThrough wrapText="bothSides">
              <wp:wrapPolygon edited="0">
                <wp:start x="0" y="0"/>
                <wp:lineTo x="0" y="21520"/>
                <wp:lineTo x="21493" y="21520"/>
                <wp:lineTo x="2149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О</w:t>
      </w:r>
      <w:r w:rsidRPr="000D151C">
        <w:rPr>
          <w:rFonts w:ascii="Times New Roman" w:hAnsi="Times New Roman" w:cs="Times New Roman"/>
          <w:b/>
          <w:sz w:val="28"/>
          <w:szCs w:val="28"/>
        </w:rPr>
        <w:t>сновны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D151C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D151C">
        <w:rPr>
          <w:rFonts w:ascii="Times New Roman" w:hAnsi="Times New Roman" w:cs="Times New Roman"/>
          <w:b/>
          <w:sz w:val="28"/>
          <w:szCs w:val="28"/>
        </w:rPr>
        <w:t xml:space="preserve"> безопасного поведения пешехода на дороге</w:t>
      </w:r>
    </w:p>
    <w:p w:rsidR="00760DE2" w:rsidRPr="00FD399D" w:rsidRDefault="00760DE2" w:rsidP="0076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Переходите проезжую часть в установленных местах: по пешеходному переходу или на перекрестке по линии тротуаров, а при наличии светофора или регулировщика только на разрешающий сигнал или жест.</w:t>
      </w: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 xml:space="preserve"> Перед началом перехода остановитесь на тротуаре, посмотрите налево, потом направо, оцените расстояние до приближающихся транспортных средств, их скорость, чтобы убедиться, что переход будет безопасным.</w:t>
      </w: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При переходе проезжей части внимательно следите за обстановкой на дороге.</w:t>
      </w: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Переходите проезжую часть только там, где она хорошо</w:t>
      </w:r>
      <w:r>
        <w:rPr>
          <w:rFonts w:ascii="Times New Roman" w:hAnsi="Times New Roman" w:cs="Times New Roman"/>
          <w:sz w:val="28"/>
          <w:szCs w:val="28"/>
        </w:rPr>
        <w:t xml:space="preserve"> просматривается в обе стороны.</w:t>
      </w: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Не выходите на проезжую часть из-за предметов, ограничивающих обзор дороги.</w:t>
      </w:r>
    </w:p>
    <w:p w:rsidR="00760DE2" w:rsidRDefault="00760DE2" w:rsidP="00760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При приближении транспортных средств с включенными синим проблесковым маячком и специальным звуковым сигналом необходимо воздержаться от перехода проезжей части, а находящимся на ней незамедлительно освободить проезжую часть, уступив дорогу этим транспортным средствам.</w:t>
      </w:r>
    </w:p>
    <w:p w:rsidR="00760DE2" w:rsidRPr="000D151C" w:rsidRDefault="00760DE2" w:rsidP="00760DE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DE2" w:rsidRPr="00760DE2" w:rsidRDefault="00760DE2" w:rsidP="00760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51C">
        <w:rPr>
          <w:rFonts w:ascii="Times New Roman" w:hAnsi="Times New Roman" w:cs="Times New Roman"/>
          <w:b/>
          <w:sz w:val="28"/>
          <w:szCs w:val="28"/>
        </w:rPr>
        <w:t>Помните! Безопасность на дороге во многом зависит от вас самих.</w:t>
      </w:r>
      <w:bookmarkStart w:id="0" w:name="_GoBack"/>
      <w:bookmarkEnd w:id="0"/>
    </w:p>
    <w:p w:rsidR="00760DE2" w:rsidRPr="00FD399D" w:rsidRDefault="00760DE2" w:rsidP="0076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DE2" w:rsidRPr="000D151C" w:rsidRDefault="00760DE2" w:rsidP="0076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3C6298F" wp14:editId="04350A8D">
            <wp:simplePos x="0" y="0"/>
            <wp:positionH relativeFrom="column">
              <wp:posOffset>635</wp:posOffset>
            </wp:positionH>
            <wp:positionV relativeFrom="paragraph">
              <wp:posOffset>1905</wp:posOffset>
            </wp:positionV>
            <wp:extent cx="3848100" cy="2562225"/>
            <wp:effectExtent l="0" t="0" r="0" b="9525"/>
            <wp:wrapThrough wrapText="bothSides">
              <wp:wrapPolygon edited="0">
                <wp:start x="0" y="0"/>
                <wp:lineTo x="0" y="21520"/>
                <wp:lineTo x="21493" y="21520"/>
                <wp:lineTo x="2149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О</w:t>
      </w:r>
      <w:r w:rsidRPr="000D151C">
        <w:rPr>
          <w:rFonts w:ascii="Times New Roman" w:hAnsi="Times New Roman" w:cs="Times New Roman"/>
          <w:b/>
          <w:sz w:val="28"/>
          <w:szCs w:val="28"/>
        </w:rPr>
        <w:t>сновны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D151C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D151C">
        <w:rPr>
          <w:rFonts w:ascii="Times New Roman" w:hAnsi="Times New Roman" w:cs="Times New Roman"/>
          <w:b/>
          <w:sz w:val="28"/>
          <w:szCs w:val="28"/>
        </w:rPr>
        <w:t xml:space="preserve"> безопасного поведения пешехода на дороге</w:t>
      </w:r>
    </w:p>
    <w:p w:rsidR="00760DE2" w:rsidRPr="00FD399D" w:rsidRDefault="00760DE2" w:rsidP="0076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0DE2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Переходите проезжую часть в установленных местах: по пешеходному переходу или на перекрестке по линии тротуаров, а при наличии светофора или регулировщика только на разрешающий сигнал или жест.</w:t>
      </w:r>
    </w:p>
    <w:p w:rsidR="00760DE2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 xml:space="preserve"> Перед началом перехода остановитесь на тротуаре, посмотрите налево, потом направо, оцените расстояние до приближающихся транспортных средств, их скорость, чтобы убедиться, что переход будет безопасным.</w:t>
      </w:r>
    </w:p>
    <w:p w:rsidR="00760DE2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При переходе проезжей части внимательно следите за обстановкой на дороге.</w:t>
      </w:r>
    </w:p>
    <w:p w:rsidR="00760DE2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Переходите проезжую часть только там, где она хорошо</w:t>
      </w:r>
      <w:r>
        <w:rPr>
          <w:rFonts w:ascii="Times New Roman" w:hAnsi="Times New Roman" w:cs="Times New Roman"/>
          <w:sz w:val="28"/>
          <w:szCs w:val="28"/>
        </w:rPr>
        <w:t xml:space="preserve"> просматривается в обе стороны.</w:t>
      </w:r>
    </w:p>
    <w:p w:rsidR="00760DE2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Не выходите на проезжую часть из-за предметов, ограничивающих обзор дороги.</w:t>
      </w:r>
    </w:p>
    <w:p w:rsidR="00760DE2" w:rsidRPr="00307448" w:rsidRDefault="00760DE2" w:rsidP="00760D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При приближении транспортных средств с включенными синим проблесковым маячком и специальным звуковым сигналом необходимо воздержаться от перехода проезжей части, а находящимся на ней незамедлительно освободить проезжую часть, уступив дорогу этим транспортным средствам.</w:t>
      </w:r>
    </w:p>
    <w:p w:rsidR="00760DE2" w:rsidRPr="000D151C" w:rsidRDefault="00760DE2" w:rsidP="00760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51C">
        <w:rPr>
          <w:rFonts w:ascii="Times New Roman" w:hAnsi="Times New Roman" w:cs="Times New Roman"/>
          <w:b/>
          <w:sz w:val="28"/>
          <w:szCs w:val="28"/>
        </w:rPr>
        <w:t>Помните! Безопасность на дороге во многом зависит от вас самих.</w:t>
      </w:r>
    </w:p>
    <w:p w:rsidR="00D501E2" w:rsidRDefault="00D501E2"/>
    <w:sectPr w:rsidR="00D501E2" w:rsidSect="00760DE2">
      <w:pgSz w:w="11906" w:h="16838"/>
      <w:pgMar w:top="142" w:right="85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1604C"/>
    <w:multiLevelType w:val="hybridMultilevel"/>
    <w:tmpl w:val="DB00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04AB3"/>
    <w:multiLevelType w:val="hybridMultilevel"/>
    <w:tmpl w:val="DB00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A8"/>
    <w:rsid w:val="00760DE2"/>
    <w:rsid w:val="00D501E2"/>
    <w:rsid w:val="00E2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CC24"/>
  <w15:chartTrackingRefBased/>
  <w15:docId w15:val="{1DF48A94-7B35-42C1-8A58-2B9B0520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aholmov</dc:creator>
  <cp:keywords/>
  <dc:description/>
  <cp:lastModifiedBy>aholmov</cp:lastModifiedBy>
  <cp:revision>2</cp:revision>
  <dcterms:created xsi:type="dcterms:W3CDTF">2019-12-02T13:37:00Z</dcterms:created>
  <dcterms:modified xsi:type="dcterms:W3CDTF">2019-12-02T13:37:00Z</dcterms:modified>
</cp:coreProperties>
</file>